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71" w:type="dxa"/>
        <w:tblInd w:w="-62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tblPr>
      <w:tblGrid>
        <w:gridCol w:w="2669"/>
        <w:gridCol w:w="5360"/>
        <w:gridCol w:w="2642"/>
      </w:tblGrid>
      <w:tr w:rsidR="000D1529" w:rsidTr="00CE2F26">
        <w:trPr>
          <w:trHeight w:val="963"/>
        </w:trPr>
        <w:tc>
          <w:tcPr>
            <w:tcW w:w="2669" w:type="dxa"/>
            <w:tcBorders>
              <w:top w:val="double" w:sz="4" w:space="0" w:color="auto"/>
              <w:left w:val="double" w:sz="4" w:space="0" w:color="auto"/>
              <w:bottom w:val="double" w:sz="4" w:space="0" w:color="auto"/>
              <w:right w:val="double" w:sz="4" w:space="0" w:color="auto"/>
            </w:tcBorders>
            <w:hideMark/>
          </w:tcPr>
          <w:p w:rsidR="000D1529" w:rsidRPr="00C959DF" w:rsidRDefault="000D1529" w:rsidP="00CE2F26">
            <w:pPr>
              <w:rPr>
                <w:rFonts w:asciiTheme="majorBidi" w:hAnsiTheme="majorBidi" w:cstheme="majorBidi"/>
                <w:sz w:val="24"/>
                <w:szCs w:val="24"/>
              </w:rPr>
            </w:pPr>
            <w:r w:rsidRPr="00C959DF">
              <w:rPr>
                <w:rFonts w:asciiTheme="majorBidi" w:hAnsiTheme="majorBidi" w:cstheme="majorBidi"/>
                <w:sz w:val="24"/>
                <w:szCs w:val="24"/>
              </w:rPr>
              <w:t>Lycée secondaire K S</w:t>
            </w:r>
          </w:p>
          <w:p w:rsidR="000D1529" w:rsidRDefault="000D1529" w:rsidP="00CE2F26">
            <w:pPr>
              <w:rPr>
                <w:rFonts w:asciiTheme="majorBidi" w:hAnsiTheme="majorBidi" w:cstheme="majorBidi"/>
                <w:sz w:val="28"/>
                <w:szCs w:val="28"/>
              </w:rPr>
            </w:pPr>
            <w:r w:rsidRPr="00C959DF">
              <w:rPr>
                <w:rFonts w:asciiTheme="majorBidi" w:hAnsiTheme="majorBidi" w:cstheme="majorBidi"/>
                <w:sz w:val="24"/>
                <w:szCs w:val="24"/>
              </w:rPr>
              <w:t>Prof :</w:t>
            </w:r>
            <w:r w:rsidRPr="00C959DF">
              <w:rPr>
                <w:rFonts w:asciiTheme="majorBidi" w:hAnsiTheme="majorBidi" w:cstheme="majorBidi"/>
                <w:i/>
                <w:iCs/>
                <w:sz w:val="24"/>
                <w:szCs w:val="24"/>
              </w:rPr>
              <w:t xml:space="preserve"> </w:t>
            </w:r>
            <w:proofErr w:type="spellStart"/>
            <w:r w:rsidRPr="00C959DF">
              <w:rPr>
                <w:rFonts w:asciiTheme="majorBidi" w:hAnsiTheme="majorBidi" w:cstheme="majorBidi"/>
                <w:b/>
                <w:bCs/>
                <w:i/>
                <w:iCs/>
                <w:sz w:val="24"/>
                <w:szCs w:val="24"/>
              </w:rPr>
              <w:t>A.Kinen</w:t>
            </w:r>
            <w:proofErr w:type="spellEnd"/>
          </w:p>
        </w:tc>
        <w:tc>
          <w:tcPr>
            <w:tcW w:w="5360" w:type="dxa"/>
            <w:tcBorders>
              <w:top w:val="double" w:sz="4" w:space="0" w:color="auto"/>
              <w:left w:val="double" w:sz="4" w:space="0" w:color="auto"/>
              <w:bottom w:val="double" w:sz="4" w:space="0" w:color="auto"/>
              <w:right w:val="double" w:sz="4" w:space="0" w:color="auto"/>
            </w:tcBorders>
            <w:hideMark/>
          </w:tcPr>
          <w:p w:rsidR="000D1529" w:rsidRPr="00B82609" w:rsidRDefault="000D1529" w:rsidP="00CE2F26">
            <w:pPr>
              <w:jc w:val="center"/>
              <w:rPr>
                <w:rStyle w:val="lev"/>
                <w:b w:val="0"/>
                <w:bCs w:val="0"/>
                <w:sz w:val="28"/>
                <w:szCs w:val="28"/>
              </w:rPr>
            </w:pPr>
            <m:oMathPara>
              <m:oMath>
                <m:f>
                  <m:fPr>
                    <m:type m:val="noBar"/>
                    <m:ctrlPr>
                      <w:rPr>
                        <w:rStyle w:val="lev"/>
                        <w:rFonts w:ascii="Cambria Math" w:hAnsi="Cambria Math" w:cstheme="majorBidi"/>
                        <w:i/>
                        <w:sz w:val="36"/>
                        <w:szCs w:val="36"/>
                      </w:rPr>
                    </m:ctrlPr>
                  </m:fPr>
                  <m:num>
                    <m:r>
                      <m:rPr>
                        <m:sty m:val="b"/>
                      </m:rPr>
                      <w:rPr>
                        <w:rStyle w:val="lev"/>
                        <w:rFonts w:ascii="Cambria Math" w:hAnsi="Cambria Math" w:cstheme="majorBidi"/>
                        <w:sz w:val="36"/>
                        <w:szCs w:val="36"/>
                      </w:rPr>
                      <m:t>Devoir de contrôle n°1</m:t>
                    </m:r>
                  </m:num>
                  <m:den>
                    <m:r>
                      <m:rPr>
                        <m:sty m:val="bi"/>
                      </m:rPr>
                      <w:rPr>
                        <w:rStyle w:val="lev"/>
                        <w:rFonts w:ascii="Cambria Math" w:hAnsi="Cambria Math" w:cstheme="majorBidi"/>
                        <w:sz w:val="36"/>
                        <w:szCs w:val="36"/>
                      </w:rPr>
                      <m:t>Mathématiques</m:t>
                    </m:r>
                  </m:den>
                </m:f>
              </m:oMath>
            </m:oMathPara>
          </w:p>
        </w:tc>
        <w:tc>
          <w:tcPr>
            <w:tcW w:w="2642" w:type="dxa"/>
            <w:tcBorders>
              <w:top w:val="double" w:sz="4" w:space="0" w:color="auto"/>
              <w:left w:val="double" w:sz="4" w:space="0" w:color="auto"/>
              <w:bottom w:val="double" w:sz="4" w:space="0" w:color="auto"/>
              <w:right w:val="double" w:sz="4" w:space="0" w:color="auto"/>
            </w:tcBorders>
            <w:hideMark/>
          </w:tcPr>
          <w:p w:rsidR="000D1529" w:rsidRPr="00C959DF" w:rsidRDefault="000D1529" w:rsidP="00CE2F26">
            <w:pPr>
              <w:jc w:val="center"/>
              <w:rPr>
                <w:rFonts w:asciiTheme="majorBidi" w:hAnsiTheme="majorBidi" w:cstheme="majorBidi"/>
                <w:sz w:val="24"/>
                <w:szCs w:val="24"/>
              </w:rPr>
            </w:pPr>
            <m:oMath>
              <m:sSup>
                <m:sSupPr>
                  <m:ctrlPr>
                    <w:rPr>
                      <w:rFonts w:ascii="Cambria Math" w:hAnsiTheme="majorBidi" w:cstheme="majorBidi"/>
                      <w:i/>
                      <w:sz w:val="24"/>
                      <w:szCs w:val="24"/>
                    </w:rPr>
                  </m:ctrlPr>
                </m:sSupPr>
                <m:e>
                  <m:r>
                    <w:rPr>
                      <w:rFonts w:ascii="Cambria Math" w:hAnsiTheme="majorBidi" w:cstheme="majorBidi"/>
                      <w:sz w:val="24"/>
                      <w:szCs w:val="24"/>
                    </w:rPr>
                    <m:t>1</m:t>
                  </m:r>
                </m:e>
                <m:sup>
                  <m:r>
                    <w:rPr>
                      <w:rFonts w:ascii="Cambria Math" w:hAnsi="Cambria Math" w:cstheme="majorBidi"/>
                      <w:sz w:val="24"/>
                      <w:szCs w:val="24"/>
                    </w:rPr>
                    <m:t>ere</m:t>
                  </m:r>
                </m:sup>
              </m:sSup>
            </m:oMath>
            <w:r>
              <w:rPr>
                <w:rFonts w:asciiTheme="majorBidi" w:hAnsiTheme="majorBidi" w:cstheme="majorBidi"/>
                <w:sz w:val="24"/>
                <w:szCs w:val="24"/>
              </w:rPr>
              <w:t xml:space="preserve"> année S 4</w:t>
            </w:r>
          </w:p>
          <w:p w:rsidR="000D1529" w:rsidRDefault="000D1529" w:rsidP="00CE2F26">
            <w:pPr>
              <w:jc w:val="center"/>
              <w:rPr>
                <w:sz w:val="32"/>
                <w:szCs w:val="32"/>
              </w:rPr>
            </w:pPr>
            <w:r>
              <w:rPr>
                <w:sz w:val="24"/>
                <w:szCs w:val="24"/>
              </w:rPr>
              <w:t>21/10</w:t>
            </w:r>
            <w:r w:rsidRPr="00C959DF">
              <w:rPr>
                <w:sz w:val="24"/>
                <w:szCs w:val="24"/>
              </w:rPr>
              <w:t>/201</w:t>
            </w:r>
            <w:r>
              <w:rPr>
                <w:sz w:val="24"/>
                <w:szCs w:val="24"/>
              </w:rPr>
              <w:t>9</w:t>
            </w:r>
          </w:p>
        </w:tc>
      </w:tr>
    </w:tbl>
    <w:p w:rsidR="000D1529" w:rsidRDefault="000D1529" w:rsidP="000D1529">
      <w:pPr>
        <w:spacing w:line="240" w:lineRule="auto"/>
      </w:pPr>
    </w:p>
    <w:p w:rsidR="000D1529" w:rsidRDefault="000D1529" w:rsidP="000D1529">
      <w:pPr>
        <w:spacing w:line="240" w:lineRule="auto"/>
        <w:rPr>
          <w:rFonts w:asciiTheme="majorBidi" w:hAnsiTheme="majorBidi" w:cstheme="majorBidi"/>
          <w:i/>
          <w:iCs/>
        </w:rPr>
      </w:pPr>
      <w:r>
        <w:t xml:space="preserve">                                                                                  </w:t>
      </w:r>
      <w:r>
        <w:rPr>
          <w:rFonts w:asciiTheme="majorBidi" w:hAnsiTheme="majorBidi" w:cstheme="majorBidi"/>
          <w:i/>
          <w:iCs/>
        </w:rPr>
        <w:t xml:space="preserve">   Nom et prénom :……………………………………………</w:t>
      </w:r>
    </w:p>
    <w:p w:rsidR="000D1529" w:rsidRDefault="000D1529" w:rsidP="000D1529"/>
    <w:p w:rsidR="000D1529" w:rsidRPr="00856595" w:rsidRDefault="000D1529" w:rsidP="000D1529">
      <w:pPr>
        <w:rPr>
          <w:rFonts w:ascii="Arial" w:hAnsi="Arial" w:cs="Arial"/>
          <w:b/>
          <w:bCs/>
          <w:sz w:val="48"/>
          <w:szCs w:val="48"/>
        </w:rPr>
      </w:pPr>
      <w:r w:rsidRPr="001A62C7">
        <w:rPr>
          <w:rFonts w:ascii="Arial Black" w:hAnsi="Arial Black"/>
          <w:b/>
          <w:bCs/>
          <w:u w:val="single"/>
        </w:rPr>
        <w:t xml:space="preserve">Exercice </w:t>
      </w:r>
      <w:r>
        <w:rPr>
          <w:rFonts w:ascii="Arial Black" w:hAnsi="Arial Black"/>
          <w:b/>
          <w:bCs/>
          <w:u w:val="single"/>
        </w:rPr>
        <w:t>1  (3 points)</w:t>
      </w:r>
      <w:r>
        <w:rPr>
          <w:rFonts w:ascii="Arial" w:hAnsi="Arial" w:cs="Arial"/>
        </w:rPr>
        <w:t xml:space="preserve">                                                                                            </w:t>
      </w:r>
    </w:p>
    <w:p w:rsidR="000D1529" w:rsidRDefault="000D1529" w:rsidP="000D1529">
      <w:pPr>
        <w:rPr>
          <w:rFonts w:ascii="Arial" w:hAnsi="Arial" w:cs="Arial"/>
        </w:rPr>
      </w:pPr>
      <w:r>
        <w:rPr>
          <w:rFonts w:ascii="Arial" w:hAnsi="Arial" w:cs="Arial"/>
        </w:rPr>
        <w:t xml:space="preserve"> Répondre  par  « V</w:t>
      </w:r>
      <w:r w:rsidRPr="001A62C7">
        <w:rPr>
          <w:rFonts w:ascii="Arial" w:hAnsi="Arial" w:cs="Arial"/>
        </w:rPr>
        <w:t>rai</w:t>
      </w:r>
      <w:r>
        <w:rPr>
          <w:rFonts w:ascii="Arial" w:hAnsi="Arial" w:cs="Arial"/>
        </w:rPr>
        <w:t> »  ou «  F</w:t>
      </w:r>
      <w:r w:rsidRPr="001A62C7">
        <w:rPr>
          <w:rFonts w:ascii="Arial" w:hAnsi="Arial" w:cs="Arial"/>
        </w:rPr>
        <w:t>aux</w:t>
      </w:r>
      <w:r>
        <w:rPr>
          <w:rFonts w:ascii="Arial" w:hAnsi="Arial" w:cs="Arial"/>
        </w:rPr>
        <w:t> »  .</w:t>
      </w:r>
      <w:r w:rsidRPr="00A12E1E">
        <w:rPr>
          <w:rFonts w:ascii="Arial" w:hAnsi="Arial" w:cs="Arial"/>
          <w:b/>
          <w:bCs/>
        </w:rPr>
        <w:t>Aucune justification n’est demandée</w:t>
      </w:r>
      <w:r>
        <w:rPr>
          <w:rFonts w:ascii="Arial" w:hAnsi="Arial" w:cs="Arial"/>
        </w:rPr>
        <w:t xml:space="preserve">. </w:t>
      </w:r>
    </w:p>
    <w:p w:rsidR="000D1529" w:rsidRDefault="000D1529" w:rsidP="000D1529">
      <w:pPr>
        <w:rPr>
          <w:rFonts w:ascii="Arial" w:hAnsi="Arial" w:cs="Arial"/>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59"/>
        <w:gridCol w:w="1883"/>
      </w:tblGrid>
      <w:tr w:rsidR="000D1529" w:rsidRPr="009C6919" w:rsidTr="00CE2F26">
        <w:trPr>
          <w:trHeight w:val="345"/>
        </w:trPr>
        <w:tc>
          <w:tcPr>
            <w:tcW w:w="6159" w:type="dxa"/>
            <w:tcBorders>
              <w:top w:val="thinThickSmallGap" w:sz="12" w:space="0" w:color="auto"/>
              <w:left w:val="thinThickSmallGap" w:sz="12" w:space="0" w:color="auto"/>
              <w:bottom w:val="thinThickSmallGap" w:sz="12" w:space="0" w:color="auto"/>
              <w:right w:val="thinThickSmallGap" w:sz="12" w:space="0" w:color="auto"/>
            </w:tcBorders>
            <w:shd w:val="clear" w:color="auto" w:fill="C0C0C0"/>
          </w:tcPr>
          <w:p w:rsidR="000D1529" w:rsidRPr="009C6919" w:rsidRDefault="000D1529" w:rsidP="00CE2F26">
            <w:pPr>
              <w:jc w:val="center"/>
              <w:rPr>
                <w:rFonts w:ascii="Arial" w:hAnsi="Arial" w:cs="Arial"/>
                <w:b/>
                <w:bCs/>
              </w:rPr>
            </w:pPr>
            <w:r w:rsidRPr="009C6919">
              <w:rPr>
                <w:rFonts w:ascii="Arial" w:hAnsi="Arial" w:cs="Arial"/>
                <w:b/>
                <w:bCs/>
              </w:rPr>
              <w:t>Affirmation</w:t>
            </w:r>
          </w:p>
        </w:tc>
        <w:tc>
          <w:tcPr>
            <w:tcW w:w="1883" w:type="dxa"/>
            <w:tcBorders>
              <w:top w:val="thinThickSmallGap" w:sz="12" w:space="0" w:color="auto"/>
              <w:left w:val="thinThickSmallGap" w:sz="12" w:space="0" w:color="auto"/>
              <w:bottom w:val="thinThickSmallGap" w:sz="12" w:space="0" w:color="auto"/>
              <w:right w:val="thinThickSmallGap" w:sz="12" w:space="0" w:color="auto"/>
            </w:tcBorders>
            <w:shd w:val="clear" w:color="auto" w:fill="C0C0C0"/>
          </w:tcPr>
          <w:p w:rsidR="000D1529" w:rsidRPr="009C6919" w:rsidRDefault="000D1529" w:rsidP="00CE2F26">
            <w:pPr>
              <w:jc w:val="center"/>
              <w:rPr>
                <w:rFonts w:ascii="Arial" w:hAnsi="Arial" w:cs="Arial"/>
                <w:b/>
                <w:bCs/>
              </w:rPr>
            </w:pPr>
            <w:r w:rsidRPr="009C6919">
              <w:rPr>
                <w:rFonts w:ascii="Arial" w:hAnsi="Arial" w:cs="Arial"/>
                <w:b/>
                <w:bCs/>
              </w:rPr>
              <w:t>Vrai  ou  faux</w:t>
            </w:r>
          </w:p>
        </w:tc>
      </w:tr>
      <w:tr w:rsidR="000D1529" w:rsidRPr="009C6919" w:rsidTr="00CE2F26">
        <w:trPr>
          <w:trHeight w:val="345"/>
        </w:trPr>
        <w:tc>
          <w:tcPr>
            <w:tcW w:w="6159" w:type="dxa"/>
            <w:tcBorders>
              <w:top w:val="thinThickSmallGap" w:sz="12" w:space="0" w:color="auto"/>
              <w:left w:val="thinThickSmallGap" w:sz="12" w:space="0" w:color="auto"/>
              <w:right w:val="thinThickSmallGap" w:sz="12" w:space="0" w:color="auto"/>
            </w:tcBorders>
          </w:tcPr>
          <w:p w:rsidR="000D1529" w:rsidRPr="009C6919" w:rsidRDefault="000D1529" w:rsidP="00CE2F26">
            <w:pPr>
              <w:rPr>
                <w:rFonts w:ascii="Arial" w:hAnsi="Arial" w:cs="Arial"/>
              </w:rPr>
            </w:pPr>
            <w:r>
              <w:rPr>
                <w:rFonts w:ascii="Arial" w:hAnsi="Arial" w:cs="Arial"/>
              </w:rPr>
              <w:t xml:space="preserve">         Les entiers  51 et 63</w:t>
            </w:r>
            <w:r w:rsidRPr="009C6919">
              <w:rPr>
                <w:rFonts w:ascii="Arial" w:hAnsi="Arial" w:cs="Arial"/>
              </w:rPr>
              <w:t xml:space="preserve">   sont  premiers  entre  eux  </w:t>
            </w:r>
          </w:p>
        </w:tc>
        <w:tc>
          <w:tcPr>
            <w:tcW w:w="1883" w:type="dxa"/>
            <w:tcBorders>
              <w:top w:val="thinThickSmallGap" w:sz="12" w:space="0" w:color="auto"/>
              <w:left w:val="thinThickSmallGap" w:sz="12" w:space="0" w:color="auto"/>
              <w:right w:val="thinThickSmallGap" w:sz="12" w:space="0" w:color="auto"/>
            </w:tcBorders>
          </w:tcPr>
          <w:p w:rsidR="000D1529" w:rsidRPr="009C6919" w:rsidRDefault="000D1529" w:rsidP="00CE2F26">
            <w:pPr>
              <w:jc w:val="center"/>
              <w:rPr>
                <w:rFonts w:ascii="Arial" w:hAnsi="Arial" w:cs="Arial"/>
              </w:rPr>
            </w:pPr>
          </w:p>
        </w:tc>
      </w:tr>
      <w:tr w:rsidR="000D1529" w:rsidRPr="009C6919" w:rsidTr="00CE2F26">
        <w:trPr>
          <w:trHeight w:val="345"/>
        </w:trPr>
        <w:tc>
          <w:tcPr>
            <w:tcW w:w="6159" w:type="dxa"/>
            <w:tcBorders>
              <w:left w:val="thinThickSmallGap" w:sz="12" w:space="0" w:color="auto"/>
              <w:right w:val="thinThickSmallGap" w:sz="12" w:space="0" w:color="auto"/>
            </w:tcBorders>
          </w:tcPr>
          <w:p w:rsidR="000D1529" w:rsidRPr="009C6919" w:rsidRDefault="000D1529" w:rsidP="00CE2F26">
            <w:pPr>
              <w:jc w:val="center"/>
              <w:rPr>
                <w:rFonts w:ascii="Arial" w:hAnsi="Arial" w:cs="Arial"/>
                <w:vertAlign w:val="superscript"/>
                <w:lang w:bidi="ar-TN"/>
              </w:rPr>
            </w:pPr>
            <w:r>
              <w:rPr>
                <w:rFonts w:ascii="Arial" w:hAnsi="Arial" w:cs="Arial"/>
              </w:rPr>
              <w:t>Tout nombre divisible par 9 est divisible par 3</w:t>
            </w:r>
            <w:r w:rsidRPr="009C6919">
              <w:rPr>
                <w:rFonts w:ascii="Arial" w:hAnsi="Arial" w:cs="Arial"/>
              </w:rPr>
              <w:t xml:space="preserve"> </w:t>
            </w:r>
          </w:p>
        </w:tc>
        <w:tc>
          <w:tcPr>
            <w:tcW w:w="1883" w:type="dxa"/>
            <w:tcBorders>
              <w:left w:val="thinThickSmallGap" w:sz="12" w:space="0" w:color="auto"/>
              <w:right w:val="thinThickSmallGap" w:sz="12" w:space="0" w:color="auto"/>
            </w:tcBorders>
          </w:tcPr>
          <w:p w:rsidR="000D1529" w:rsidRPr="009C6919" w:rsidRDefault="000D1529" w:rsidP="00CE2F26">
            <w:pPr>
              <w:jc w:val="center"/>
              <w:rPr>
                <w:rFonts w:ascii="Arial" w:hAnsi="Arial" w:cs="Arial"/>
              </w:rPr>
            </w:pPr>
          </w:p>
        </w:tc>
      </w:tr>
      <w:tr w:rsidR="000D1529" w:rsidRPr="009C6919" w:rsidTr="00CE2F26">
        <w:trPr>
          <w:trHeight w:val="345"/>
        </w:trPr>
        <w:tc>
          <w:tcPr>
            <w:tcW w:w="6159" w:type="dxa"/>
            <w:tcBorders>
              <w:left w:val="thinThickSmallGap" w:sz="12" w:space="0" w:color="auto"/>
              <w:right w:val="thinThickSmallGap" w:sz="12" w:space="0" w:color="auto"/>
            </w:tcBorders>
          </w:tcPr>
          <w:p w:rsidR="000D1529" w:rsidRPr="009C6919" w:rsidRDefault="000D1529" w:rsidP="00CE2F26">
            <w:pPr>
              <w:jc w:val="center"/>
              <w:rPr>
                <w:rFonts w:ascii="Arial" w:hAnsi="Arial" w:cs="Arial"/>
                <w:lang w:bidi="ar-TN"/>
              </w:rPr>
            </w:pPr>
            <w:r>
              <w:rPr>
                <w:rFonts w:ascii="Arial" w:hAnsi="Arial" w:cs="Arial"/>
                <w:lang w:bidi="ar-TN"/>
              </w:rPr>
              <w:t>PGCD (</w:t>
            </w:r>
            <w:proofErr w:type="gramStart"/>
            <w:r>
              <w:rPr>
                <w:rFonts w:ascii="Arial" w:hAnsi="Arial" w:cs="Arial"/>
                <w:lang w:bidi="ar-TN"/>
              </w:rPr>
              <w:t>2020 ,</w:t>
            </w:r>
            <w:proofErr w:type="gramEnd"/>
            <w:r>
              <w:rPr>
                <w:rFonts w:ascii="Arial" w:hAnsi="Arial" w:cs="Arial"/>
                <w:lang w:bidi="ar-TN"/>
              </w:rPr>
              <w:t xml:space="preserve"> 4) = 2</w:t>
            </w:r>
          </w:p>
        </w:tc>
        <w:tc>
          <w:tcPr>
            <w:tcW w:w="1883" w:type="dxa"/>
            <w:tcBorders>
              <w:left w:val="thinThickSmallGap" w:sz="12" w:space="0" w:color="auto"/>
              <w:right w:val="thinThickSmallGap" w:sz="12" w:space="0" w:color="auto"/>
            </w:tcBorders>
          </w:tcPr>
          <w:p w:rsidR="000D1529" w:rsidRPr="009C6919" w:rsidRDefault="000D1529" w:rsidP="00CE2F26">
            <w:pPr>
              <w:jc w:val="center"/>
              <w:rPr>
                <w:rFonts w:ascii="Arial" w:hAnsi="Arial" w:cs="Arial"/>
              </w:rPr>
            </w:pPr>
          </w:p>
        </w:tc>
      </w:tr>
      <w:tr w:rsidR="000D1529" w:rsidRPr="009C6919" w:rsidTr="00CE2F26">
        <w:trPr>
          <w:trHeight w:val="345"/>
        </w:trPr>
        <w:tc>
          <w:tcPr>
            <w:tcW w:w="6159" w:type="dxa"/>
            <w:tcBorders>
              <w:left w:val="thinThickSmallGap" w:sz="12" w:space="0" w:color="auto"/>
              <w:right w:val="thinThickSmallGap" w:sz="12" w:space="0" w:color="auto"/>
            </w:tcBorders>
          </w:tcPr>
          <w:p w:rsidR="000D1529" w:rsidRPr="009C6919" w:rsidRDefault="000D1529" w:rsidP="00CE2F26">
            <w:pPr>
              <w:jc w:val="center"/>
              <w:rPr>
                <w:rFonts w:ascii="Arial" w:hAnsi="Arial" w:cs="Arial"/>
              </w:rPr>
            </w:pPr>
            <w:r>
              <w:rPr>
                <w:rFonts w:ascii="Arial" w:hAnsi="Arial" w:cs="Arial"/>
              </w:rPr>
              <w:t>Tout nombre divisible par 2  n’est pas premier.</w:t>
            </w:r>
          </w:p>
        </w:tc>
        <w:tc>
          <w:tcPr>
            <w:tcW w:w="1883" w:type="dxa"/>
            <w:tcBorders>
              <w:left w:val="thinThickSmallGap" w:sz="12" w:space="0" w:color="auto"/>
              <w:right w:val="thinThickSmallGap" w:sz="12" w:space="0" w:color="auto"/>
            </w:tcBorders>
          </w:tcPr>
          <w:p w:rsidR="000D1529" w:rsidRPr="009C6919" w:rsidRDefault="000D1529" w:rsidP="00CE2F26">
            <w:pPr>
              <w:jc w:val="center"/>
              <w:rPr>
                <w:rFonts w:ascii="Arial" w:hAnsi="Arial" w:cs="Arial"/>
              </w:rPr>
            </w:pPr>
          </w:p>
        </w:tc>
      </w:tr>
      <w:tr w:rsidR="000D1529" w:rsidRPr="009C6919" w:rsidTr="00CE2F26">
        <w:trPr>
          <w:trHeight w:val="345"/>
        </w:trPr>
        <w:tc>
          <w:tcPr>
            <w:tcW w:w="6159" w:type="dxa"/>
            <w:tcBorders>
              <w:left w:val="thinThickSmallGap" w:sz="12" w:space="0" w:color="auto"/>
              <w:right w:val="thinThickSmallGap" w:sz="12" w:space="0" w:color="auto"/>
            </w:tcBorders>
          </w:tcPr>
          <w:p w:rsidR="000D1529" w:rsidRPr="0071720F" w:rsidRDefault="000D1529" w:rsidP="00CE2F26">
            <w:pPr>
              <w:jc w:val="center"/>
              <w:rPr>
                <w:rFonts w:ascii="Arial" w:hAnsi="Arial" w:cs="Arial"/>
              </w:rPr>
            </w:pPr>
            <w:r w:rsidRPr="001132B8">
              <w:rPr>
                <w:rFonts w:ascii="Arial" w:hAnsi="Arial" w:cs="Arial"/>
                <w:position w:val="-24"/>
                <w:sz w:val="32"/>
                <w:szCs w:val="32"/>
              </w:rPr>
              <w:object w:dxaOrig="4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05pt;height:31.15pt" o:ole="">
                  <v:imagedata r:id="rId5" o:title=""/>
                </v:shape>
                <o:OLEObject Type="Embed" ProgID="Equation.DSMT4" ShapeID="_x0000_i1025" DrawAspect="Content" ObjectID="_1632773169" r:id="rId6"/>
              </w:object>
            </w:r>
            <w:r>
              <w:rPr>
                <w:rFonts w:ascii="Arial" w:hAnsi="Arial" w:cs="Arial"/>
              </w:rPr>
              <w:t xml:space="preserve">  est un nombre décimal </w:t>
            </w:r>
          </w:p>
        </w:tc>
        <w:tc>
          <w:tcPr>
            <w:tcW w:w="1883" w:type="dxa"/>
            <w:tcBorders>
              <w:left w:val="thinThickSmallGap" w:sz="12" w:space="0" w:color="auto"/>
              <w:right w:val="thinThickSmallGap" w:sz="12" w:space="0" w:color="auto"/>
            </w:tcBorders>
          </w:tcPr>
          <w:p w:rsidR="000D1529" w:rsidRPr="009C6919" w:rsidRDefault="000D1529" w:rsidP="00CE2F26">
            <w:pPr>
              <w:jc w:val="center"/>
              <w:rPr>
                <w:rFonts w:ascii="Arial" w:hAnsi="Arial" w:cs="Arial"/>
              </w:rPr>
            </w:pPr>
          </w:p>
        </w:tc>
      </w:tr>
      <w:tr w:rsidR="000D1529" w:rsidRPr="009C6919" w:rsidTr="00CE2F26">
        <w:trPr>
          <w:trHeight w:val="364"/>
        </w:trPr>
        <w:tc>
          <w:tcPr>
            <w:tcW w:w="6159" w:type="dxa"/>
            <w:tcBorders>
              <w:left w:val="thinThickSmallGap" w:sz="12" w:space="0" w:color="auto"/>
              <w:bottom w:val="thinThickSmallGap" w:sz="12" w:space="0" w:color="auto"/>
              <w:right w:val="thinThickSmallGap" w:sz="12" w:space="0" w:color="auto"/>
            </w:tcBorders>
          </w:tcPr>
          <w:p w:rsidR="000D1529" w:rsidRPr="009C6919" w:rsidRDefault="000D1529" w:rsidP="00CE2F26">
            <w:pPr>
              <w:jc w:val="center"/>
              <w:rPr>
                <w:rFonts w:ascii="Arial" w:hAnsi="Arial" w:cs="Arial"/>
              </w:rPr>
            </w:pPr>
            <w:r>
              <w:rPr>
                <w:rFonts w:ascii="Arial" w:hAnsi="Arial" w:cs="Arial"/>
              </w:rPr>
              <w:t>PPCM (</w:t>
            </w:r>
            <w:proofErr w:type="gramStart"/>
            <w:r>
              <w:rPr>
                <w:rFonts w:ascii="Arial" w:hAnsi="Arial" w:cs="Arial"/>
              </w:rPr>
              <w:t>550 ,</w:t>
            </w:r>
            <w:proofErr w:type="gramEnd"/>
            <w:r>
              <w:rPr>
                <w:rFonts w:ascii="Arial" w:hAnsi="Arial" w:cs="Arial"/>
              </w:rPr>
              <w:t xml:space="preserve"> 11) = 550</w:t>
            </w:r>
          </w:p>
        </w:tc>
        <w:tc>
          <w:tcPr>
            <w:tcW w:w="1883" w:type="dxa"/>
            <w:tcBorders>
              <w:left w:val="thinThickSmallGap" w:sz="12" w:space="0" w:color="auto"/>
              <w:bottom w:val="thinThickSmallGap" w:sz="12" w:space="0" w:color="auto"/>
              <w:right w:val="thinThickSmallGap" w:sz="12" w:space="0" w:color="auto"/>
            </w:tcBorders>
          </w:tcPr>
          <w:p w:rsidR="000D1529" w:rsidRPr="009C6919" w:rsidRDefault="000D1529" w:rsidP="00CE2F26">
            <w:pPr>
              <w:jc w:val="center"/>
              <w:rPr>
                <w:rFonts w:ascii="Arial" w:hAnsi="Arial" w:cs="Arial"/>
              </w:rPr>
            </w:pPr>
          </w:p>
        </w:tc>
      </w:tr>
    </w:tbl>
    <w:p w:rsidR="000D1529" w:rsidRDefault="000D1529" w:rsidP="000D1529">
      <w:pPr>
        <w:rPr>
          <w:rFonts w:ascii="Arial" w:hAnsi="Arial" w:cs="Arial"/>
        </w:rPr>
      </w:pPr>
    </w:p>
    <w:p w:rsidR="000D1529" w:rsidRDefault="000D1529" w:rsidP="000D1529">
      <w:pPr>
        <w:rPr>
          <w:rFonts w:ascii="Arial Black" w:hAnsi="Arial Black"/>
          <w:b/>
          <w:bCs/>
          <w:u w:val="single"/>
        </w:rPr>
      </w:pPr>
      <w:r>
        <w:rPr>
          <w:rFonts w:ascii="Arial Black" w:hAnsi="Arial Black"/>
          <w:b/>
          <w:bCs/>
          <w:u w:val="single"/>
        </w:rPr>
        <w:t>Exercice 2  (5 points)</w:t>
      </w:r>
    </w:p>
    <w:p w:rsidR="000D1529" w:rsidRDefault="000D1529" w:rsidP="000D1529">
      <w:r>
        <w:t>1)a) Déterminer la décomposition en produit de facteurs premiers de  a=992 et b=3040.</w:t>
      </w:r>
    </w:p>
    <w:p w:rsidR="000D1529" w:rsidRDefault="000D1529" w:rsidP="000D1529">
      <w:r>
        <w:t>..................................................................................................................................................................................................................................................................................................................................................................................................................................................................................................................................................................................................................................................................................................................................................................................................................................................................................................................................................................................................................</w:t>
      </w:r>
    </w:p>
    <w:p w:rsidR="000D1529" w:rsidRDefault="000D1529" w:rsidP="000D1529">
      <w:r>
        <w:t xml:space="preserve">   b) En déduire </w:t>
      </w:r>
      <w:proofErr w:type="gramStart"/>
      <w:r>
        <w:t>PGCD(</w:t>
      </w:r>
      <w:proofErr w:type="gramEnd"/>
      <w:r>
        <w:t>a ;b) et PPCM(a ;b).</w:t>
      </w:r>
    </w:p>
    <w:p w:rsidR="000D1529" w:rsidRDefault="000D1529" w:rsidP="000D1529">
      <w:r>
        <w:t>......................................................................................................................................................................................................................................................................................................................................</w:t>
      </w:r>
    </w:p>
    <w:p w:rsidR="000D1529" w:rsidRDefault="000D1529" w:rsidP="000D1529">
      <w:r>
        <w:t xml:space="preserve">2) Retrouver le </w:t>
      </w:r>
      <w:proofErr w:type="gramStart"/>
      <w:r>
        <w:t>PGCD(</w:t>
      </w:r>
      <w:proofErr w:type="gramEnd"/>
      <w:r>
        <w:t>a ;b) par la méthode d’algorithme d’Euclide.</w:t>
      </w:r>
    </w:p>
    <w:p w:rsidR="000D1529" w:rsidRDefault="000D1529" w:rsidP="000D1529">
      <w:r>
        <w:lastRenderedPageBreak/>
        <w:t>............................................................................................................................................................................................................................................................................................................................................................................................................................................................................................................................................................................................................................................................................</w:t>
      </w:r>
    </w:p>
    <w:p w:rsidR="000D1529" w:rsidRDefault="000D1529" w:rsidP="000D1529">
      <w:r>
        <w:t xml:space="preserve">3) Rendre la fraction </w:t>
      </w:r>
      <m:oMath>
        <m:f>
          <m:fPr>
            <m:ctrlPr>
              <w:rPr>
                <w:rFonts w:ascii="Cambria Math" w:hAnsi="Cambria Math"/>
                <w:i/>
              </w:rPr>
            </m:ctrlPr>
          </m:fPr>
          <m:num>
            <m:r>
              <w:rPr>
                <w:rFonts w:ascii="Cambria Math" w:hAnsi="Cambria Math"/>
              </w:rPr>
              <m:t>a</m:t>
            </m:r>
          </m:num>
          <m:den>
            <m:r>
              <w:rPr>
                <w:rFonts w:ascii="Cambria Math" w:hAnsi="Cambria Math"/>
              </w:rPr>
              <m:t>b</m:t>
            </m:r>
          </m:den>
        </m:f>
      </m:oMath>
      <w:r>
        <w:t xml:space="preserve"> irréductible.</w:t>
      </w:r>
    </w:p>
    <w:p w:rsidR="000D1529" w:rsidRDefault="000D1529" w:rsidP="000D1529">
      <w:r>
        <w:t>..................................................................................................................................................................</w:t>
      </w:r>
    </w:p>
    <w:p w:rsidR="000D1529" w:rsidRDefault="000D1529" w:rsidP="000D1529">
      <w:r>
        <w:t xml:space="preserve">4) Déterminer toutes les valeurs possibles de l’entier naturel </w:t>
      </w:r>
      <m:oMath>
        <m:r>
          <w:rPr>
            <w:rFonts w:ascii="Cambria Math" w:hAnsi="Cambria Math"/>
          </w:rPr>
          <m:t>n</m:t>
        </m:r>
      </m:oMath>
      <w:r>
        <w:t xml:space="preserve"> tel que  </w:t>
      </w:r>
      <m:oMath>
        <m:r>
          <w:rPr>
            <w:rFonts w:ascii="Cambria Math" w:hAnsi="Cambria Math"/>
          </w:rPr>
          <m:t>A=</m:t>
        </m:r>
        <m:f>
          <m:fPr>
            <m:ctrlPr>
              <w:rPr>
                <w:rFonts w:ascii="Cambria Math" w:hAnsi="Cambria Math"/>
                <w:i/>
              </w:rPr>
            </m:ctrlPr>
          </m:fPr>
          <m:num>
            <m:r>
              <w:rPr>
                <w:rFonts w:ascii="Cambria Math" w:hAnsi="Cambria Math"/>
              </w:rPr>
              <m:t>18</m:t>
            </m:r>
          </m:num>
          <m:den>
            <m:r>
              <w:rPr>
                <w:rFonts w:ascii="Cambria Math" w:hAnsi="Cambria Math"/>
              </w:rPr>
              <m:t>n-2</m:t>
            </m:r>
          </m:den>
        </m:f>
        <m:r>
          <w:rPr>
            <w:rFonts w:ascii="Cambria Math" w:hAnsi="Cambria Math"/>
          </w:rPr>
          <m:t xml:space="preserve">     et    B=</m:t>
        </m:r>
        <m:f>
          <m:fPr>
            <m:ctrlPr>
              <w:rPr>
                <w:rFonts w:ascii="Cambria Math" w:hAnsi="Cambria Math"/>
                <w:i/>
              </w:rPr>
            </m:ctrlPr>
          </m:fPr>
          <m:num>
            <m:r>
              <w:rPr>
                <w:rFonts w:ascii="Cambria Math" w:hAnsi="Cambria Math"/>
              </w:rPr>
              <m:t>3n+21</m:t>
            </m:r>
          </m:num>
          <m:den>
            <m:r>
              <w:rPr>
                <w:rFonts w:ascii="Cambria Math" w:hAnsi="Cambria Math"/>
              </w:rPr>
              <m:t>n+3</m:t>
            </m:r>
          </m:den>
        </m:f>
      </m:oMath>
      <w:r>
        <w:t xml:space="preserve"> soient des entiers naturels.</w:t>
      </w:r>
    </w:p>
    <w:p w:rsidR="000D1529" w:rsidRDefault="000D1529" w:rsidP="000D1529">
      <w:r>
        <w:t>...........................................................................................................................................................................................................................................................................................................................................................................................................................................................................................................................................................................................................................................................................................................................................................................................................................................................................................................................................................................................................................................................................................................................................................................................................................................................................................................................................................................................................................................................................................................................</w:t>
      </w:r>
    </w:p>
    <w:p w:rsidR="000D1529" w:rsidRPr="002B546C" w:rsidRDefault="000D1529" w:rsidP="000D1529">
      <w:pPr>
        <w:rPr>
          <w:rFonts w:ascii="Arial Black" w:hAnsi="Arial Black"/>
          <w:u w:val="single"/>
        </w:rPr>
      </w:pPr>
      <w:r w:rsidRPr="002B546C">
        <w:rPr>
          <w:rFonts w:ascii="Arial Black" w:hAnsi="Arial Black"/>
          <w:u w:val="single"/>
        </w:rPr>
        <w:t xml:space="preserve">Exercice 3 (4 points) </w:t>
      </w:r>
    </w:p>
    <w:p w:rsidR="000D1529" w:rsidRPr="00205D67" w:rsidRDefault="000D1529" w:rsidP="000D1529">
      <w:pPr>
        <w:shd w:val="clear" w:color="auto" w:fill="FFFFFF"/>
        <w:spacing w:after="107" w:line="240" w:lineRule="auto"/>
        <w:rPr>
          <w:rFonts w:eastAsia="Times New Roman" w:cs="Helvetica"/>
          <w:color w:val="000000"/>
        </w:rPr>
      </w:pPr>
      <w:r w:rsidRPr="00205D67">
        <w:rPr>
          <w:rFonts w:eastAsia="Times New Roman" w:cs="Helvetica"/>
          <w:color w:val="000000"/>
        </w:rPr>
        <w:t>Un fleuriste dispose de 126 iris et 210 roses. Il veut, en utilisant toutes ses fleurs, réaliser des bouquets contenant tous le même nombre d’iris et le même nombre de roses. Justifier toutes les réponses aux questions ci-dessous :</w:t>
      </w:r>
    </w:p>
    <w:p w:rsidR="000D1529" w:rsidRDefault="000D1529" w:rsidP="000D1529">
      <w:pPr>
        <w:numPr>
          <w:ilvl w:val="0"/>
          <w:numId w:val="2"/>
        </w:numPr>
        <w:shd w:val="clear" w:color="auto" w:fill="FFFFFF"/>
        <w:spacing w:before="54" w:after="0" w:line="336" w:lineRule="atLeast"/>
        <w:ind w:left="215"/>
        <w:rPr>
          <w:rFonts w:eastAsia="Times New Roman" w:cs="Helvetica"/>
          <w:color w:val="000000"/>
        </w:rPr>
      </w:pPr>
      <w:r w:rsidRPr="00205D67">
        <w:rPr>
          <w:rFonts w:eastAsia="Times New Roman" w:cs="Helvetica"/>
          <w:color w:val="000000"/>
        </w:rPr>
        <w:t>Le fleuriste peut-il réaliser 15 bouquets ?</w:t>
      </w:r>
    </w:p>
    <w:p w:rsidR="000D1529" w:rsidRPr="00205D67" w:rsidRDefault="000D1529" w:rsidP="000D1529">
      <w:pPr>
        <w:shd w:val="clear" w:color="auto" w:fill="FFFFFF"/>
        <w:spacing w:before="54" w:after="0" w:line="336" w:lineRule="atLeast"/>
        <w:ind w:left="215"/>
        <w:rPr>
          <w:rFonts w:eastAsia="Times New Roman" w:cs="Helvetica"/>
          <w:color w:val="000000"/>
        </w:rPr>
      </w:pPr>
      <w:r>
        <w:rPr>
          <w:rFonts w:eastAsia="Times New Roman" w:cs="Helvetica"/>
          <w:color w:val="000000"/>
        </w:rPr>
        <w:t>...............................................................................................................................................................</w:t>
      </w:r>
    </w:p>
    <w:p w:rsidR="000D1529" w:rsidRDefault="000D1529" w:rsidP="000D1529">
      <w:pPr>
        <w:numPr>
          <w:ilvl w:val="0"/>
          <w:numId w:val="2"/>
        </w:numPr>
        <w:shd w:val="clear" w:color="auto" w:fill="FFFFFF"/>
        <w:spacing w:before="54" w:after="0" w:line="336" w:lineRule="atLeast"/>
        <w:ind w:left="215"/>
        <w:rPr>
          <w:rFonts w:eastAsia="Times New Roman" w:cs="Helvetica"/>
          <w:color w:val="000000"/>
        </w:rPr>
      </w:pPr>
      <w:r w:rsidRPr="00205D67">
        <w:rPr>
          <w:rFonts w:eastAsia="Times New Roman" w:cs="Helvetica"/>
          <w:color w:val="000000"/>
        </w:rPr>
        <w:t>Peut-il réaliser 14 bouquets ?</w:t>
      </w:r>
    </w:p>
    <w:p w:rsidR="000D1529" w:rsidRPr="00205D67" w:rsidRDefault="000D1529" w:rsidP="000D1529">
      <w:pPr>
        <w:shd w:val="clear" w:color="auto" w:fill="FFFFFF"/>
        <w:spacing w:before="54" w:after="0" w:line="336" w:lineRule="atLeast"/>
        <w:ind w:left="215"/>
        <w:rPr>
          <w:rFonts w:eastAsia="Times New Roman" w:cs="Helvetica"/>
          <w:color w:val="000000"/>
        </w:rPr>
      </w:pPr>
      <w:r>
        <w:rPr>
          <w:rFonts w:eastAsia="Times New Roman" w:cs="Helvetica"/>
          <w:color w:val="000000"/>
        </w:rPr>
        <w:t>..............................................................................................................................................................</w:t>
      </w:r>
    </w:p>
    <w:p w:rsidR="000D1529" w:rsidRDefault="000D1529" w:rsidP="000D1529">
      <w:pPr>
        <w:numPr>
          <w:ilvl w:val="0"/>
          <w:numId w:val="2"/>
        </w:numPr>
        <w:shd w:val="clear" w:color="auto" w:fill="FFFFFF"/>
        <w:spacing w:before="54" w:after="0" w:line="336" w:lineRule="atLeast"/>
        <w:ind w:left="215"/>
        <w:rPr>
          <w:rFonts w:eastAsia="Times New Roman" w:cs="Helvetica"/>
          <w:color w:val="000000"/>
        </w:rPr>
      </w:pPr>
      <w:r w:rsidRPr="00205D67">
        <w:rPr>
          <w:rFonts w:eastAsia="Times New Roman" w:cs="Helvetica"/>
          <w:b/>
          <w:bCs/>
          <w:color w:val="000000"/>
        </w:rPr>
        <w:t>a.</w:t>
      </w:r>
      <w:r w:rsidRPr="00205D67">
        <w:rPr>
          <w:rFonts w:eastAsia="Times New Roman" w:cs="Helvetica"/>
          <w:color w:val="000000"/>
        </w:rPr>
        <w:t> Quel nombre maximal de bouquets peut-il réaliser ?</w:t>
      </w:r>
    </w:p>
    <w:p w:rsidR="000D1529" w:rsidRDefault="000D1529" w:rsidP="000D1529">
      <w:pPr>
        <w:shd w:val="clear" w:color="auto" w:fill="FFFFFF"/>
        <w:spacing w:before="54" w:after="0" w:line="336" w:lineRule="atLeast"/>
        <w:ind w:left="215"/>
        <w:rPr>
          <w:rFonts w:eastAsia="Times New Roman" w:cs="Helvetica"/>
          <w:color w:val="000000"/>
        </w:rPr>
      </w:pPr>
      <w:r>
        <w:rPr>
          <w:rFonts w:eastAsia="Times New Roman" w:cs="Helvetica"/>
          <w:b/>
          <w:bCs/>
          <w:color w:val="000000"/>
        </w:rPr>
        <w:t>.</w:t>
      </w:r>
      <w:r>
        <w:rPr>
          <w:rFonts w:eastAsia="Times New Roman" w:cs="Helvetica"/>
          <w:color w:val="000000"/>
        </w:rPr>
        <w:t>..........................................................................................................................................................................................................................................................................................................................................................................................................................................................................................................................................................................................................................................................................................................................................................................................................................</w:t>
      </w:r>
    </w:p>
    <w:p w:rsidR="000D1529" w:rsidRDefault="000D1529" w:rsidP="000D1529">
      <w:pPr>
        <w:shd w:val="clear" w:color="auto" w:fill="FFFFFF"/>
        <w:spacing w:before="54" w:after="0" w:line="336" w:lineRule="atLeast"/>
        <w:ind w:left="215"/>
        <w:rPr>
          <w:rFonts w:eastAsia="Times New Roman" w:cs="Helvetica"/>
          <w:color w:val="000000"/>
        </w:rPr>
      </w:pPr>
      <w:r w:rsidRPr="00205D67">
        <w:rPr>
          <w:rFonts w:eastAsia="Times New Roman" w:cs="Helvetica"/>
          <w:color w:val="000000"/>
        </w:rPr>
        <w:t> </w:t>
      </w:r>
      <w:r w:rsidRPr="00205D67">
        <w:rPr>
          <w:rFonts w:eastAsia="Times New Roman" w:cs="Helvetica"/>
          <w:b/>
          <w:bCs/>
          <w:color w:val="000000"/>
        </w:rPr>
        <w:t>b.</w:t>
      </w:r>
      <w:r w:rsidRPr="00205D67">
        <w:rPr>
          <w:rFonts w:eastAsia="Times New Roman" w:cs="Helvetica"/>
          <w:color w:val="000000"/>
        </w:rPr>
        <w:t> Donner la composition de chacun d’eux</w:t>
      </w:r>
      <w:r w:rsidR="00A209AC">
        <w:rPr>
          <w:rFonts w:eastAsia="Times New Roman" w:cs="Helvetica"/>
          <w:color w:val="000000"/>
        </w:rPr>
        <w:t>.</w:t>
      </w:r>
    </w:p>
    <w:p w:rsidR="000D1529" w:rsidRPr="00205D67" w:rsidRDefault="000D1529" w:rsidP="000D1529">
      <w:pPr>
        <w:shd w:val="clear" w:color="auto" w:fill="FFFFFF"/>
        <w:spacing w:before="54" w:after="0" w:line="336" w:lineRule="atLeast"/>
        <w:ind w:left="215"/>
        <w:rPr>
          <w:rFonts w:eastAsia="Times New Roman" w:cs="Helvetica"/>
          <w:color w:val="000000"/>
        </w:rPr>
      </w:pPr>
      <w:r>
        <w:rPr>
          <w:rFonts w:eastAsia="Times New Roman" w:cs="Helvetica"/>
          <w:b/>
          <w:bCs/>
          <w:color w:val="000000"/>
        </w:rPr>
        <w:t>.</w:t>
      </w:r>
      <w:r>
        <w:rPr>
          <w:rFonts w:eastAsia="Times New Roman" w:cs="Helvetica"/>
          <w:color w:val="000000"/>
        </w:rPr>
        <w:t>...........................................................................................................................................................................................................................................................................................................................................................................................................................................................................................................................................................................................................................................................</w:t>
      </w:r>
    </w:p>
    <w:p w:rsidR="000D1529" w:rsidRDefault="000D1529" w:rsidP="000D1529"/>
    <w:p w:rsidR="000D1529" w:rsidRDefault="000D1529" w:rsidP="000D1529">
      <w:pPr>
        <w:rPr>
          <w:rFonts w:ascii="Arial Black" w:hAnsi="Arial Black" w:cstheme="majorBidi"/>
          <w:u w:val="single"/>
        </w:rPr>
      </w:pPr>
      <w:r w:rsidRPr="002B546C">
        <w:rPr>
          <w:rFonts w:ascii="Arial Black" w:hAnsi="Arial Black" w:cstheme="majorBidi"/>
          <w:b/>
          <w:bCs/>
          <w:u w:val="single"/>
        </w:rPr>
        <w:lastRenderedPageBreak/>
        <w:t>Exercice 4</w:t>
      </w:r>
      <w:r w:rsidRPr="002B546C">
        <w:rPr>
          <w:rFonts w:ascii="Arial Black" w:hAnsi="Arial Black" w:cstheme="majorBidi"/>
          <w:u w:val="single"/>
        </w:rPr>
        <w:t xml:space="preserve"> (8 points)</w:t>
      </w:r>
    </w:p>
    <w:p w:rsidR="000D1529" w:rsidRPr="002B546C" w:rsidRDefault="000D1529" w:rsidP="000D1529">
      <w:pPr>
        <w:rPr>
          <w:rFonts w:ascii="Arial Black" w:hAnsi="Arial Black" w:cstheme="majorBidi"/>
          <w:u w:val="single"/>
        </w:rPr>
      </w:pPr>
    </w:p>
    <w:p w:rsidR="000D1529" w:rsidRDefault="000D1529" w:rsidP="000D1529">
      <w:r>
        <w:rPr>
          <w:noProof/>
        </w:rPr>
        <w:drawing>
          <wp:inline distT="0" distB="0" distL="0" distR="0">
            <wp:extent cx="5264048" cy="4219856"/>
            <wp:effectExtent l="19050" t="0" r="0" b="0"/>
            <wp:docPr id="2" name="Image 1" descr="C:\Documents and Settings\Kinen\Mes documents\Mes images\d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Kinen\Mes documents\Mes images\dev.png"/>
                    <pic:cNvPicPr>
                      <a:picLocks noChangeAspect="1" noChangeArrowheads="1"/>
                    </pic:cNvPicPr>
                  </pic:nvPicPr>
                  <pic:blipFill>
                    <a:blip r:embed="rId7" cstate="print"/>
                    <a:srcRect/>
                    <a:stretch>
                      <a:fillRect/>
                    </a:stretch>
                  </pic:blipFill>
                  <pic:spPr bwMode="auto">
                    <a:xfrm>
                      <a:off x="0" y="0"/>
                      <a:ext cx="5266487" cy="4221811"/>
                    </a:xfrm>
                    <a:prstGeom prst="rect">
                      <a:avLst/>
                    </a:prstGeom>
                    <a:noFill/>
                    <a:ln w="9525">
                      <a:noFill/>
                      <a:miter lim="800000"/>
                      <a:headEnd/>
                      <a:tailEnd/>
                    </a:ln>
                  </pic:spPr>
                </pic:pic>
              </a:graphicData>
            </a:graphic>
          </wp:inline>
        </w:drawing>
      </w:r>
    </w:p>
    <w:p w:rsidR="000D1529" w:rsidRPr="002A6ACB" w:rsidRDefault="000D1529" w:rsidP="000D1529">
      <w:pPr>
        <w:pStyle w:val="Paragraphedeliste"/>
        <w:numPr>
          <w:ilvl w:val="0"/>
          <w:numId w:val="1"/>
        </w:numPr>
        <w:rPr>
          <w:rFonts w:asciiTheme="majorHAnsi" w:hAnsiTheme="majorHAnsi"/>
        </w:rPr>
      </w:pPr>
      <w:r w:rsidRPr="002A6ACB">
        <w:rPr>
          <w:rFonts w:asciiTheme="majorHAnsi" w:hAnsiTheme="majorHAnsi"/>
        </w:rPr>
        <w:t>Terminer en justifiant votre réponse à chaque fois</w:t>
      </w:r>
    </w:p>
    <w:p w:rsidR="000D1529" w:rsidRDefault="000D1529" w:rsidP="000D1529">
      <m:oMath>
        <m:r>
          <w:rPr>
            <w:rFonts w:ascii="Cambria Math" w:hAnsi="Cambria Math"/>
          </w:rPr>
          <m:t>A</m:t>
        </m:r>
        <m:acc>
          <m:accPr>
            <m:ctrlPr>
              <w:rPr>
                <w:rFonts w:ascii="Cambria Math" w:hAnsi="Cambria Math"/>
                <w:i/>
              </w:rPr>
            </m:ctrlPr>
          </m:accPr>
          <m:e>
            <m:r>
              <w:rPr>
                <w:rFonts w:ascii="Cambria Math" w:hAnsi="Cambria Math"/>
              </w:rPr>
              <m:t>B</m:t>
            </m:r>
          </m:e>
        </m:acc>
        <m:r>
          <w:rPr>
            <w:rFonts w:ascii="Cambria Math" w:hAnsi="Cambria Math"/>
          </w:rPr>
          <m:t xml:space="preserve">E=… </m:t>
        </m:r>
      </m:oMath>
      <w:r>
        <w:t xml:space="preserve">    </w:t>
      </w:r>
      <w:proofErr w:type="gramStart"/>
      <w:r>
        <w:t>car</w:t>
      </w:r>
      <w:proofErr w:type="gramEnd"/>
      <w:r>
        <w:t>……………………………………………………………………………………………………………………………………</w:t>
      </w:r>
    </w:p>
    <w:p w:rsidR="000D1529" w:rsidRDefault="000D1529" w:rsidP="000D1529">
      <w:r>
        <w:t>……………………………………………………………………………………………………………………………………</w:t>
      </w:r>
    </w:p>
    <w:p w:rsidR="000D1529" w:rsidRDefault="000D1529" w:rsidP="000D1529">
      <m:oMath>
        <m:r>
          <w:rPr>
            <w:rFonts w:ascii="Cambria Math" w:hAnsi="Cambria Math"/>
          </w:rPr>
          <m:t>A</m:t>
        </m:r>
        <m:acc>
          <m:accPr>
            <m:ctrlPr>
              <w:rPr>
                <w:rFonts w:ascii="Cambria Math" w:hAnsi="Cambria Math"/>
                <w:i/>
              </w:rPr>
            </m:ctrlPr>
          </m:accPr>
          <m:e>
            <m:r>
              <w:rPr>
                <w:rFonts w:ascii="Cambria Math" w:hAnsi="Cambria Math"/>
              </w:rPr>
              <m:t>E</m:t>
            </m:r>
          </m:e>
        </m:acc>
        <m:r>
          <w:rPr>
            <w:rFonts w:ascii="Cambria Math" w:hAnsi="Cambria Math"/>
          </w:rPr>
          <m:t>B=…</m:t>
        </m:r>
      </m:oMath>
      <w:r>
        <w:t xml:space="preserve">         </w:t>
      </w:r>
      <w:proofErr w:type="gramStart"/>
      <w:r>
        <w:t>car</w:t>
      </w:r>
      <w:proofErr w:type="gramEnd"/>
      <w:r>
        <w:t xml:space="preserve"> …………………………………………………………………………………………………………………………… </w:t>
      </w:r>
      <m:oMath>
        <m:r>
          <w:rPr>
            <w:rFonts w:ascii="Cambria Math" w:hAnsi="Cambria Math"/>
          </w:rPr>
          <m:t>B</m:t>
        </m:r>
        <m:acc>
          <m:accPr>
            <m:ctrlPr>
              <w:rPr>
                <w:rFonts w:ascii="Cambria Math" w:hAnsi="Cambria Math"/>
                <w:i/>
              </w:rPr>
            </m:ctrlPr>
          </m:accPr>
          <m:e>
            <m:r>
              <w:rPr>
                <w:rFonts w:ascii="Cambria Math" w:hAnsi="Cambria Math"/>
              </w:rPr>
              <m:t>D</m:t>
            </m:r>
          </m:e>
        </m:acc>
        <m:r>
          <w:rPr>
            <w:rFonts w:ascii="Cambria Math" w:hAnsi="Cambria Math"/>
          </w:rPr>
          <m:t>C=…</m:t>
        </m:r>
      </m:oMath>
      <w:r>
        <w:t xml:space="preserve">         car……………………………………………………………………………………………………………………………</w:t>
      </w:r>
    </w:p>
    <w:p w:rsidR="000D1529" w:rsidRDefault="000D1529" w:rsidP="000D1529">
      <w:r>
        <w:t>…………………………………………………………………………………………………………………………………………………………..</w:t>
      </w:r>
    </w:p>
    <w:p w:rsidR="000D1529" w:rsidRDefault="000D1529" w:rsidP="000D1529">
      <w:pPr>
        <w:pStyle w:val="Paragraphedeliste"/>
        <w:numPr>
          <w:ilvl w:val="0"/>
          <w:numId w:val="1"/>
        </w:numPr>
        <w:rPr>
          <w:rFonts w:eastAsiaTheme="minorEastAsia"/>
        </w:rPr>
      </w:pPr>
      <w:r w:rsidRPr="002A6ACB">
        <w:rPr>
          <w:rFonts w:asciiTheme="majorHAnsi" w:eastAsiaTheme="minorEastAsia" w:hAnsiTheme="majorHAnsi"/>
        </w:rPr>
        <w:t xml:space="preserve">En déduire </w:t>
      </w:r>
      <w:proofErr w:type="gramStart"/>
      <w:r w:rsidRPr="002A6ACB">
        <w:rPr>
          <w:rFonts w:asciiTheme="majorHAnsi" w:eastAsiaTheme="minorEastAsia" w:hAnsiTheme="majorHAnsi"/>
        </w:rPr>
        <w:t>que</w:t>
      </w:r>
      <w:r>
        <w:rPr>
          <w:rFonts w:eastAsiaTheme="minorEastAsia"/>
        </w:rPr>
        <w:t xml:space="preserve"> </w:t>
      </w:r>
      <m:oMath>
        <w:proofErr w:type="gramEnd"/>
        <m:d>
          <m:dPr>
            <m:ctrlPr>
              <w:rPr>
                <w:rFonts w:ascii="Cambria Math" w:eastAsiaTheme="minorEastAsia" w:hAnsi="Cambria Math"/>
                <w:i/>
              </w:rPr>
            </m:ctrlPr>
          </m:dPr>
          <m:e>
            <m:r>
              <w:rPr>
                <w:rFonts w:ascii="Cambria Math" w:eastAsiaTheme="minorEastAsia" w:hAnsi="Cambria Math"/>
              </w:rPr>
              <m:t>AE</m:t>
            </m:r>
          </m:e>
        </m:d>
        <m:r>
          <w:rPr>
            <w:rFonts w:ascii="Cambria Math" w:eastAsiaTheme="minorEastAsia" w:hAnsi="Cambria Math"/>
          </w:rPr>
          <m:t>//(DF)</m:t>
        </m:r>
      </m:oMath>
      <w:r>
        <w:rPr>
          <w:rFonts w:eastAsiaTheme="minorEastAsia"/>
        </w:rPr>
        <w:t>.</w:t>
      </w:r>
    </w:p>
    <w:p w:rsidR="000D1529" w:rsidRDefault="000D1529" w:rsidP="000D1529">
      <w:pPr>
        <w:ind w:left="360"/>
      </w:pPr>
      <w:r>
        <w:t>………………………………………………………………………………………………………………………………………………………………………………………………………………………………………………………………………………………………………………</w:t>
      </w:r>
    </w:p>
    <w:p w:rsidR="000D1529" w:rsidRDefault="000D1529" w:rsidP="000D1529">
      <w:pPr>
        <w:pStyle w:val="Paragraphedeliste"/>
        <w:numPr>
          <w:ilvl w:val="0"/>
          <w:numId w:val="1"/>
        </w:numPr>
        <w:rPr>
          <w:rFonts w:eastAsiaTheme="minorEastAsia"/>
        </w:rPr>
      </w:pPr>
      <w:r w:rsidRPr="002A6ACB">
        <w:rPr>
          <w:rFonts w:asciiTheme="majorHAnsi" w:eastAsiaTheme="minorEastAsia" w:hAnsiTheme="majorHAnsi"/>
        </w:rPr>
        <w:t xml:space="preserve">Montrer </w:t>
      </w:r>
      <w:proofErr w:type="gramStart"/>
      <w:r w:rsidRPr="002A6ACB">
        <w:rPr>
          <w:rFonts w:asciiTheme="majorHAnsi" w:eastAsiaTheme="minorEastAsia" w:hAnsiTheme="majorHAnsi"/>
        </w:rPr>
        <w:t>que</w:t>
      </w:r>
      <w:r>
        <w:rPr>
          <w:rFonts w:eastAsiaTheme="minorEastAsia"/>
        </w:rPr>
        <w:t xml:space="preserve"> </w:t>
      </w:r>
      <m:oMath>
        <w:proofErr w:type="gramEnd"/>
        <m:d>
          <m:dPr>
            <m:ctrlPr>
              <w:rPr>
                <w:rFonts w:ascii="Cambria Math" w:eastAsiaTheme="minorEastAsia" w:hAnsi="Cambria Math"/>
                <w:i/>
              </w:rPr>
            </m:ctrlPr>
          </m:dPr>
          <m:e>
            <m:r>
              <w:rPr>
                <w:rFonts w:ascii="Cambria Math" w:eastAsiaTheme="minorEastAsia" w:hAnsi="Cambria Math"/>
              </w:rPr>
              <m:t>BF</m:t>
            </m:r>
          </m:e>
        </m:d>
        <m:r>
          <w:rPr>
            <w:rFonts w:ascii="Cambria Math" w:eastAsiaTheme="minorEastAsia" w:hAnsi="Cambria Math"/>
          </w:rPr>
          <m:t>/ /(GE)</m:t>
        </m:r>
      </m:oMath>
      <w:r>
        <w:rPr>
          <w:rFonts w:eastAsiaTheme="minorEastAsia"/>
        </w:rPr>
        <w:t>.</w:t>
      </w:r>
    </w:p>
    <w:p w:rsidR="001659A8" w:rsidRDefault="000D1529" w:rsidP="000D1529">
      <w:r w:rsidRPr="00474BFA">
        <w:t>……………………………………………………………………………………………………………………………………………………………………………………………………………………………………………………………………………………………………………………………………………………………………………………………………………………………………………….</w:t>
      </w:r>
      <w:r>
        <w:t>.......................................</w:t>
      </w:r>
    </w:p>
    <w:sectPr w:rsidR="001659A8" w:rsidSect="0040032A">
      <w:footerReference w:type="default" r:id="rId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9415"/>
      <w:docPartObj>
        <w:docPartGallery w:val="Page Numbers (Bottom of Page)"/>
        <w:docPartUnique/>
      </w:docPartObj>
    </w:sdtPr>
    <w:sdtEndPr/>
    <w:sdtContent>
      <w:p w:rsidR="002B546C" w:rsidRDefault="001659A8">
        <w:pPr>
          <w:pStyle w:val="Pieddepage"/>
          <w:jc w:val="center"/>
        </w:pPr>
        <w:r>
          <w:fldChar w:fldCharType="begin"/>
        </w:r>
        <w:r>
          <w:instrText xml:space="preserve"> PAGE   \* MERGEFORMAT </w:instrText>
        </w:r>
        <w:r>
          <w:fldChar w:fldCharType="separate"/>
        </w:r>
        <w:r w:rsidR="00A209AC">
          <w:rPr>
            <w:noProof/>
          </w:rPr>
          <w:t>3</w:t>
        </w:r>
        <w:r>
          <w:fldChar w:fldCharType="end"/>
        </w:r>
      </w:p>
    </w:sdtContent>
  </w:sdt>
  <w:p w:rsidR="002B546C" w:rsidRDefault="001659A8">
    <w:pPr>
      <w:pStyle w:val="Pieddepage"/>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A2505E"/>
    <w:multiLevelType w:val="multilevel"/>
    <w:tmpl w:val="E8D48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7E84E98"/>
    <w:multiLevelType w:val="hybridMultilevel"/>
    <w:tmpl w:val="B31E1C7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useFELayout/>
  </w:compat>
  <w:rsids>
    <w:rsidRoot w:val="000D1529"/>
    <w:rsid w:val="000D1529"/>
    <w:rsid w:val="001659A8"/>
    <w:rsid w:val="00A209AC"/>
    <w:rsid w:val="00E2722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D1529"/>
    <w:pPr>
      <w:ind w:left="720"/>
      <w:contextualSpacing/>
    </w:pPr>
    <w:rPr>
      <w:rFonts w:eastAsiaTheme="minorHAnsi"/>
      <w:lang w:eastAsia="en-US"/>
    </w:rPr>
  </w:style>
  <w:style w:type="character" w:styleId="lev">
    <w:name w:val="Strong"/>
    <w:basedOn w:val="Policepardfaut"/>
    <w:uiPriority w:val="22"/>
    <w:qFormat/>
    <w:rsid w:val="000D1529"/>
    <w:rPr>
      <w:b/>
      <w:bCs/>
    </w:rPr>
  </w:style>
  <w:style w:type="paragraph" w:styleId="Pieddepage">
    <w:name w:val="footer"/>
    <w:basedOn w:val="Normal"/>
    <w:link w:val="PieddepageCar"/>
    <w:uiPriority w:val="99"/>
    <w:unhideWhenUsed/>
    <w:rsid w:val="000D152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1529"/>
  </w:style>
  <w:style w:type="paragraph" w:styleId="Textedebulles">
    <w:name w:val="Balloon Text"/>
    <w:basedOn w:val="Normal"/>
    <w:link w:val="TextedebullesCar"/>
    <w:uiPriority w:val="99"/>
    <w:semiHidden/>
    <w:unhideWhenUsed/>
    <w:rsid w:val="000D152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D15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1181</Words>
  <Characters>6500</Characters>
  <Application>Microsoft Office Word</Application>
  <DocSecurity>0</DocSecurity>
  <Lines>54</Lines>
  <Paragraphs>15</Paragraphs>
  <ScaleCrop>false</ScaleCrop>
  <Company/>
  <LinksUpToDate>false</LinksUpToDate>
  <CharactersWithSpaces>7666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Kinen</dc:creator>
  <cp:keywords/>
  <dc:description/>
  <cp:lastModifiedBy>Kinen</cp:lastModifiedBy>
  <cp:revision>4</cp:revision>
  <dcterms:created xsi:type="dcterms:W3CDTF">2019-10-16T22:10:00Z</dcterms:created>
  <dcterms:modified xsi:type="dcterms:W3CDTF">2019-10-16T22:20:00Z</dcterms:modified>
</cp:coreProperties>
</file>